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  <w:sz w:val="28"/>
          <w:szCs w:val="28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3507E7" w:rsidRPr="00F20CC9" w:rsidRDefault="00CB27F8" w:rsidP="00F20CC9">
          <w:pPr>
            <w:spacing w:after="0"/>
            <w:jc w:val="both"/>
            <w:rPr>
              <w:rFonts w:ascii="Aparajita" w:hAnsi="Aparajita" w:cs="Aparajita"/>
              <w:sz w:val="28"/>
              <w:szCs w:val="28"/>
            </w:rPr>
          </w:pPr>
          <w:r w:rsidRPr="00F20CC9">
            <w:rPr>
              <w:rFonts w:ascii="Aparajita" w:hAnsi="Aparajita" w:cs="Aparajita"/>
              <w:noProof/>
              <w:sz w:val="28"/>
              <w:szCs w:val="28"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585A478" wp14:editId="13035A9A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20CC9">
            <w:rPr>
              <w:rFonts w:ascii="Aparajita" w:hAnsi="Aparajita" w:cs="Aparajita"/>
              <w:noProof/>
              <w:sz w:val="28"/>
              <w:szCs w:val="28"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02B7729B" wp14:editId="52B461AD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20CC9">
            <w:rPr>
              <w:rFonts w:ascii="Aparajita" w:hAnsi="Aparajita" w:cs="Aparajita"/>
              <w:noProof/>
              <w:sz w:val="28"/>
              <w:szCs w:val="28"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6D13FA9F" wp14:editId="32828F43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F20CC9">
            <w:rPr>
              <w:rFonts w:ascii="Aparajita" w:hAnsi="Aparajita" w:cs="Aparajita"/>
              <w:noProof/>
              <w:sz w:val="28"/>
              <w:szCs w:val="28"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5BECD96" wp14:editId="13E1E1F1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F20CC9">
            <w:rPr>
              <w:rFonts w:ascii="Aparajita" w:hAnsi="Aparajita" w:cs="Aparajita"/>
              <w:noProof/>
              <w:sz w:val="28"/>
              <w:szCs w:val="28"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BA583FC" wp14:editId="77C5458B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Pr="00F20CC9" w:rsidRDefault="00371A18" w:rsidP="00F20CC9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386F0D" w:rsidRPr="00F20CC9" w:rsidRDefault="00386F0D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F20C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386F0D" w:rsidRPr="00F20CC9" w:rsidRDefault="00386F0D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F20C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386F0D" w:rsidRPr="00F20CC9" w:rsidRDefault="00386F0D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F20CC9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386F0D" w:rsidRPr="00F20CC9" w:rsidRDefault="00386F0D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F20CC9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 xml:space="preserve">Artigo </w:t>
          </w:r>
          <w:r w:rsidR="00F20CC9" w:rsidRPr="00F20CC9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7</w:t>
          </w:r>
          <w:r w:rsidRPr="00F20CC9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6C4B9B" w:rsidRPr="00F20CC9" w:rsidRDefault="00F20CC9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bookmarkStart w:id="0" w:name="_GoBack"/>
          <w:r w:rsidRPr="00F20CC9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Política de jogo responsável</w:t>
          </w:r>
        </w:p>
        <w:bookmarkEnd w:id="0"/>
        <w:p w:rsidR="00F20CC9" w:rsidRPr="00F20CC9" w:rsidRDefault="00F20CC9" w:rsidP="00F20CC9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1 — Na exploração dos jogos e apostas </w:t>
          </w:r>
          <w:proofErr w:type="gram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online</w:t>
          </w:r>
          <w:proofErr w:type="gram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deve ser salvaguardada a sua integridade, fiabilidade e segurança e assegurada a consciencialização da complexidade desta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atividade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, bem como promovida a realização de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ações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 preventivas de sensibilização e de informação, a elaboração de códigos de conduta e a difusão de boas práticas.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2 — Para efeitos do disposto no número anterior, as entidades exploradoras devem, previamente ao início da exploração, elaborar um plano e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adotar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medidas que garantam a prática de jogo responsável e proporcionem ao público, em especial aos jogadores, a necessária informação promovendo atitudes de jogo moderado, não compulsivo e responsável.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3 — A elaboração do plano referido no número anterior deve contemplar, nomeadamente, as seguintes matérias: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a) Política geral de informação sobre a entidade exploradora e sobre a sua oferta de jogos e apostas </w:t>
          </w:r>
          <w:proofErr w:type="gram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online</w:t>
          </w:r>
          <w:proofErr w:type="gram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e modo como a mesma é disponibilizada ao público e aos jogadores;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b) Política de informação e comunicação ao jogador sobre comportamentos responsáveis no jogo e os perigos da dependência e da adição ao jogo, que integre uma mensagem permanente sobre jogo responsável no sítio na Internet;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c) Medidas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adotadas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pela entidade exploradora que visem proteger os menores, os incapazes e os que voluntariamente estejam impedidos de jogar e prevenir o acesso dos mesmos aos jogos e apostas </w:t>
          </w:r>
          <w:proofErr w:type="gram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online</w:t>
          </w:r>
          <w:proofErr w:type="gram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d) </w:t>
          </w:r>
          <w:proofErr w:type="gram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Mecanismos disponibilizados no sítio na Internet que permitam ao jogador limitar</w:t>
          </w:r>
          <w:proofErr w:type="gram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os montantes depositados na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respetiva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conta de jogador e as apostas efetuadas;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e) Mecanismos de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autoexclusão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, forma como os mesmos são divulgados no sítio na Internet e meio de a eles aceder;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f) Mecanismos de reclamação acessíveis ao jogador, forma como os mesmos são divulgados no sítio na Internet e meio de a eles aceder;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g) Temporização do jogo ou da aposta, nos casos em que seja aplicável.</w:t>
          </w:r>
        </w:p>
        <w:p w:rsid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4 — A entidade de controlo,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inspeção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e regulação pode emitir regulamentos, instruções ou orientações para o desenvolvimento e concretização dos princípios enunciados nos números anteriores.</w:t>
          </w:r>
        </w:p>
        <w:p w:rsidR="00F20CC9" w:rsidRPr="00F20CC9" w:rsidRDefault="00F20CC9" w:rsidP="00F20CC9">
          <w:pPr>
            <w:pStyle w:val="Cabealho4"/>
            <w:spacing w:before="0" w:beforeAutospacing="0" w:after="0" w:afterAutospacing="0" w:line="360" w:lineRule="atLeast"/>
            <w:jc w:val="both"/>
            <w:rPr>
              <w:rFonts w:ascii="Aparajita" w:hAnsi="Aparajita" w:cs="Aparajita"/>
              <w:b w:val="0"/>
              <w:color w:val="333333"/>
              <w:sz w:val="28"/>
              <w:szCs w:val="28"/>
            </w:rPr>
          </w:pPr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lastRenderedPageBreak/>
            <w:t xml:space="preserve">5 — A entidade de controlo,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inspeção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e regulação deve promover, em articulação com as entidades competentes na matéria, a realização de estudos tendentes a identificar comportamentos aditivos e propor a </w:t>
          </w:r>
          <w:proofErr w:type="spellStart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>adoção</w:t>
          </w:r>
          <w:proofErr w:type="spellEnd"/>
          <w:r w:rsidRPr="00F20CC9">
            <w:rPr>
              <w:rFonts w:ascii="Aparajita" w:hAnsi="Aparajita" w:cs="Aparajita"/>
              <w:b w:val="0"/>
              <w:color w:val="333333"/>
              <w:sz w:val="28"/>
              <w:szCs w:val="28"/>
            </w:rPr>
            <w:t xml:space="preserve"> de medidas preventivas e dissuasoras.</w:t>
          </w:r>
        </w:p>
        <w:p w:rsidR="005A1E30" w:rsidRPr="009041C6" w:rsidRDefault="005A1E30" w:rsidP="006C4B9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6609CE05" wp14:editId="21317EA5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F20CC9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2.146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F20CC9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2.146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02D437D8" wp14:editId="226EF9EA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6765271" wp14:editId="544567A8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05A67120" wp14:editId="5D4E8AFA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A4659D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9D" w:rsidRDefault="00A4659D" w:rsidP="003507E7">
      <w:pPr>
        <w:spacing w:after="0" w:line="240" w:lineRule="auto"/>
      </w:pPr>
      <w:r>
        <w:separator/>
      </w:r>
    </w:p>
  </w:endnote>
  <w:endnote w:type="continuationSeparator" w:id="0">
    <w:p w:rsidR="00A4659D" w:rsidRDefault="00A4659D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9D" w:rsidRDefault="00A4659D" w:rsidP="003507E7">
      <w:pPr>
        <w:spacing w:after="0" w:line="240" w:lineRule="auto"/>
      </w:pPr>
      <w:r>
        <w:separator/>
      </w:r>
    </w:p>
  </w:footnote>
  <w:footnote w:type="continuationSeparator" w:id="0">
    <w:p w:rsidR="00A4659D" w:rsidRDefault="00A4659D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B3A42"/>
    <w:rsid w:val="000E2701"/>
    <w:rsid w:val="000F0A9B"/>
    <w:rsid w:val="00166638"/>
    <w:rsid w:val="0019777D"/>
    <w:rsid w:val="001E2B68"/>
    <w:rsid w:val="001E7A22"/>
    <w:rsid w:val="001F3AE1"/>
    <w:rsid w:val="00203F74"/>
    <w:rsid w:val="00226A07"/>
    <w:rsid w:val="002A69D1"/>
    <w:rsid w:val="002C2053"/>
    <w:rsid w:val="00326E19"/>
    <w:rsid w:val="003507E7"/>
    <w:rsid w:val="00365641"/>
    <w:rsid w:val="00371A18"/>
    <w:rsid w:val="00376EB3"/>
    <w:rsid w:val="00386F0D"/>
    <w:rsid w:val="003D1140"/>
    <w:rsid w:val="003F0F45"/>
    <w:rsid w:val="00495BD8"/>
    <w:rsid w:val="004B16C4"/>
    <w:rsid w:val="005A1E30"/>
    <w:rsid w:val="005A244D"/>
    <w:rsid w:val="005C265B"/>
    <w:rsid w:val="005D04BF"/>
    <w:rsid w:val="006003AF"/>
    <w:rsid w:val="00614108"/>
    <w:rsid w:val="006237A8"/>
    <w:rsid w:val="00626B0A"/>
    <w:rsid w:val="006314FA"/>
    <w:rsid w:val="0064112F"/>
    <w:rsid w:val="00667FB1"/>
    <w:rsid w:val="006C4B9B"/>
    <w:rsid w:val="006C4BC9"/>
    <w:rsid w:val="007158DF"/>
    <w:rsid w:val="00750595"/>
    <w:rsid w:val="00761D70"/>
    <w:rsid w:val="007B0190"/>
    <w:rsid w:val="007E3718"/>
    <w:rsid w:val="008037C9"/>
    <w:rsid w:val="00854AE8"/>
    <w:rsid w:val="00872E58"/>
    <w:rsid w:val="00876027"/>
    <w:rsid w:val="008D26CF"/>
    <w:rsid w:val="009041C6"/>
    <w:rsid w:val="00922303"/>
    <w:rsid w:val="00993943"/>
    <w:rsid w:val="009A2E20"/>
    <w:rsid w:val="009F429C"/>
    <w:rsid w:val="00A10A3F"/>
    <w:rsid w:val="00A2208C"/>
    <w:rsid w:val="00A4659D"/>
    <w:rsid w:val="00A97972"/>
    <w:rsid w:val="00AA1D72"/>
    <w:rsid w:val="00AC35AC"/>
    <w:rsid w:val="00AC6E65"/>
    <w:rsid w:val="00B070DC"/>
    <w:rsid w:val="00C15F26"/>
    <w:rsid w:val="00C3629E"/>
    <w:rsid w:val="00C61B98"/>
    <w:rsid w:val="00CB27F8"/>
    <w:rsid w:val="00CC72A0"/>
    <w:rsid w:val="00CD63CE"/>
    <w:rsid w:val="00CE3248"/>
    <w:rsid w:val="00D54D54"/>
    <w:rsid w:val="00D55CA8"/>
    <w:rsid w:val="00D96264"/>
    <w:rsid w:val="00E7130D"/>
    <w:rsid w:val="00EA0377"/>
    <w:rsid w:val="00F20755"/>
    <w:rsid w:val="00F20CC9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898B4-2ED9-4B4F-8C50-416A5246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2015-05-18T19:16:00Z</cp:lastPrinted>
  <dcterms:created xsi:type="dcterms:W3CDTF">2015-05-30T23:02:00Z</dcterms:created>
  <dcterms:modified xsi:type="dcterms:W3CDTF">2015-05-30T23:02:00Z</dcterms:modified>
  <cp:category>Jogo Online</cp:category>
</cp:coreProperties>
</file>