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9F429C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58B7119" wp14:editId="217E8568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0DD09889" wp14:editId="16788AA0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296AE136" wp14:editId="044E9A3B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567F7318" wp14:editId="726F3941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F47524" wp14:editId="503EA9BD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9F429C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761D70" w:rsidRPr="00854AE8" w:rsidRDefault="00761D70" w:rsidP="009F429C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9F429C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23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365641" w:rsidRDefault="009F429C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F429C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Revogação e suspensão da licença</w:t>
          </w:r>
        </w:p>
        <w:p w:rsidR="009041C6" w:rsidRPr="009041C6" w:rsidRDefault="009F429C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1 — Sem prejuízo da ap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licação das sanções que ao caso couberem, a licença para a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exploração de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jogos e apostas </w:t>
          </w:r>
          <w:proofErr w:type="gram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pode ser revogada pela entidade de controlo,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proofErr w:type="gram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</w:t>
          </w:r>
          <w:proofErr w:type="gram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regulação nas seguintes situações: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a) Quando a licença haja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sido obtida por meio de falsas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declarações ou outros expedientes ilícitos;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Nos casos em que a entidade explorador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venha a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encontrar -se numa das situações referidas no artigo 14.º;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c) Quando se verifique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que a entidade exploradora não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preenche os requisitos exigidos nos artigos 15.º e 16.º;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d) Quando haja transmissão da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licença sem prévia autorização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da entidade de controlo,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e) Quando se verifiqu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 o incumprimento superveniente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dos requisitos do sistema técnico de jogo;</w:t>
          </w:r>
        </w:p>
        <w:p w:rsidR="00166638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f) Quando, na situação pr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evista no n.º 2 do artigo 25.º,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 sistema técnico de jogo não reúna os requisitos para s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er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homologado;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g) Se não forem refo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rçadas as cauções no prazo para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efeito fixado pela entidade de controlo,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h) Quando, num período de do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is anos, a entidade exploradora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for condenada, por deci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são definitiva, pela prática de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duas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contraordenações</w:t>
          </w:r>
          <w:proofErr w:type="spell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muito graves ou quatro graves;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i) Quando a entidade exploradora v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iole, de forma grave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 reiterada, as disposições lega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is ou regulamentares destinadas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 prevenir o branqueament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de capitais e o financiamento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 terrorismo;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j) Quando, sem motivo just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ificado, a entidade exploradora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não cumpra os regulamentos, instruções o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u orientações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emitidos pela entidade de controlo,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regulação;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k) Quando a gravidade ou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 repetição da falta ou faltas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cometidas evidencie a incap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acidade da entidade exploradora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para a boa exploração da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licenciada.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2 — Sempre que a ocorrência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uma das situações previstas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no número anterio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 não for suficientemente grave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para determinar a revoga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ção da licença, pode a entidade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de controlo,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decidir a </w:t>
          </w:r>
          <w:proofErr w:type="spellStart"/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respetiva</w:t>
          </w:r>
          <w:proofErr w:type="spellEnd"/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suspensão,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nos termos do número seguinte.</w:t>
          </w:r>
        </w:p>
        <w:p w:rsidR="009041C6" w:rsidRPr="009041C6" w:rsidRDefault="009041C6" w:rsidP="009F429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3 — O ato que determin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a suspensão da licença fixa a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sua duração, os pressupos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tos de cuja verificação depende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 cessação da mesma e a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s obrigações que impendem sobre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 entidade exploradora durante o período da suspensão.</w:t>
          </w:r>
        </w:p>
        <w:p w:rsidR="00876027" w:rsidRPr="003F0F45" w:rsidRDefault="009041C6" w:rsidP="003F0F4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lastRenderedPageBreak/>
            <w:t>4 — As decisões de revogação ou de suspensão da licença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são publicadas no s</w:t>
          </w:r>
          <w:r w:rsidR="009F429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ítio na Internet da entidade de </w:t>
          </w:r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controlo, </w:t>
          </w:r>
          <w:proofErr w:type="spellStart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9041C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regulação.</w:t>
          </w:r>
        </w:p>
        <w:p w:rsidR="003F0F45" w:rsidRPr="009041C6" w:rsidRDefault="003F0F45" w:rsidP="003F0F4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bookmarkStart w:id="0" w:name="_GoBack"/>
          <w:bookmarkEnd w:id="0"/>
        </w:p>
        <w:p w:rsidR="003F0F45" w:rsidRPr="00761D70" w:rsidRDefault="003F0F45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0F029254" wp14:editId="70B44BBF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2.150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2.150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FCAD72C" wp14:editId="33AD8555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22E0D942" wp14:editId="26FB887A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AAF7F72" wp14:editId="59B90B0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1219EE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EE" w:rsidRDefault="001219EE" w:rsidP="003507E7">
      <w:pPr>
        <w:spacing w:after="0" w:line="240" w:lineRule="auto"/>
      </w:pPr>
      <w:r>
        <w:separator/>
      </w:r>
    </w:p>
  </w:endnote>
  <w:endnote w:type="continuationSeparator" w:id="0">
    <w:p w:rsidR="001219EE" w:rsidRDefault="001219EE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EE" w:rsidRDefault="001219EE" w:rsidP="003507E7">
      <w:pPr>
        <w:spacing w:after="0" w:line="240" w:lineRule="auto"/>
      </w:pPr>
      <w:r>
        <w:separator/>
      </w:r>
    </w:p>
  </w:footnote>
  <w:footnote w:type="continuationSeparator" w:id="0">
    <w:p w:rsidR="001219EE" w:rsidRDefault="001219EE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1219EE"/>
    <w:rsid w:val="00166638"/>
    <w:rsid w:val="001E2B68"/>
    <w:rsid w:val="00203F74"/>
    <w:rsid w:val="002C2053"/>
    <w:rsid w:val="00326E19"/>
    <w:rsid w:val="003507E7"/>
    <w:rsid w:val="00365641"/>
    <w:rsid w:val="00371A18"/>
    <w:rsid w:val="003F0F45"/>
    <w:rsid w:val="00495BD8"/>
    <w:rsid w:val="004B16C4"/>
    <w:rsid w:val="005C265B"/>
    <w:rsid w:val="005D04BF"/>
    <w:rsid w:val="00626B0A"/>
    <w:rsid w:val="006314FA"/>
    <w:rsid w:val="0064112F"/>
    <w:rsid w:val="006C4BC9"/>
    <w:rsid w:val="00761D70"/>
    <w:rsid w:val="007E3718"/>
    <w:rsid w:val="008037C9"/>
    <w:rsid w:val="00854AE8"/>
    <w:rsid w:val="00872E58"/>
    <w:rsid w:val="00876027"/>
    <w:rsid w:val="009041C6"/>
    <w:rsid w:val="00993943"/>
    <w:rsid w:val="009A2E20"/>
    <w:rsid w:val="009F429C"/>
    <w:rsid w:val="00A10A3F"/>
    <w:rsid w:val="00A2208C"/>
    <w:rsid w:val="00A97972"/>
    <w:rsid w:val="00AC35AC"/>
    <w:rsid w:val="00AC6E65"/>
    <w:rsid w:val="00C3629E"/>
    <w:rsid w:val="00CB27F8"/>
    <w:rsid w:val="00CD63CE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129E8-6553-4635-B326-143EC05C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2015-05-15T02:28:00Z</cp:lastPrinted>
  <dcterms:created xsi:type="dcterms:W3CDTF">2015-05-16T22:42:00Z</dcterms:created>
  <dcterms:modified xsi:type="dcterms:W3CDTF">2015-05-16T22:42:00Z</dcterms:modified>
  <cp:category>Jogo Online</cp:category>
</cp:coreProperties>
</file>